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D8" w:rsidRDefault="00406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inline distT="0" distB="0" distL="0" distR="0">
                <wp:extent cx="2886074" cy="93345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4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C6CB"/>
                          </a:solidFill>
                          <a:prstDash val="solid"/>
                        </a:ln>
                      </wps:spPr>
                      <wps:txbx>
                        <w:txbxContent>
                          <w:p w:rsidR="00406C58" w:rsidRDefault="00406C58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УТРЕРЖДАЮ:</w:t>
                            </w:r>
                          </w:p>
                          <w:p w:rsidR="00406C58" w:rsidRDefault="00406C58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Директор школы ______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Т.Е.Давыдочкина</w:t>
                            </w:r>
                            <w:proofErr w:type="spellEnd"/>
                          </w:p>
                          <w:p w:rsidR="00406C58" w:rsidRDefault="00406C58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Приказ № 1-54 от «30» августа 2024</w:t>
                            </w:r>
                          </w:p>
                        </w:txbxContent>
                      </wps:txbx>
                      <wps:bodyPr vert="horz" wrap="square" lIns="90000" tIns="46800" rIns="90000" bIns="4680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width:227.2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" strokecolor="#bfc6cb" strokeweight="1pt">
                <v:textbox inset="2.5mm,1.3mm,2.5mm,1.3mm">
                  <w:txbxContent>
                    <w:p w:rsidR="00406C58" w:rsidRDefault="00406C58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УТРЕРЖДАЮ:</w:t>
                      </w:r>
                    </w:p>
                    <w:p w:rsidR="00406C58" w:rsidRDefault="00406C58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Директор школы ______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Т.Е.Давыдочкина</w:t>
                      </w:r>
                      <w:proofErr w:type="spellEnd"/>
                    </w:p>
                    <w:p w:rsidR="00406C58" w:rsidRDefault="00406C58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</w:rPr>
                        <w:t>Приказ № 1-54 от «30» августа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Hlk92300918"/>
      <w:bookmarkEnd w:id="0"/>
    </w:p>
    <w:p w:rsidR="001629D8" w:rsidRDefault="00406C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Недельный учебный план основного общего образования</w:t>
      </w:r>
    </w:p>
    <w:p w:rsidR="001629D8" w:rsidRDefault="00406C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 – 2025 учебный год (5-9 классы)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2"/>
        <w:gridCol w:w="2297"/>
        <w:gridCol w:w="638"/>
        <w:gridCol w:w="638"/>
        <w:gridCol w:w="684"/>
        <w:gridCol w:w="592"/>
        <w:gridCol w:w="638"/>
        <w:gridCol w:w="749"/>
        <w:gridCol w:w="2132"/>
      </w:tblGrid>
      <w:tr w:rsidR="001629D8">
        <w:tc>
          <w:tcPr>
            <w:tcW w:w="10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Недельный учебный план основного общего образования </w:t>
            </w:r>
          </w:p>
        </w:tc>
      </w:tr>
      <w:tr w:rsidR="001629D8"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Форма промежуточной аттестации</w:t>
            </w:r>
          </w:p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0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1629D8"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Русский язык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Итоговая отметка</w:t>
            </w:r>
          </w:p>
        </w:tc>
      </w:tr>
      <w:tr w:rsidR="001629D8">
        <w:trPr>
          <w:trHeight w:val="316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Литература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Математика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Алгебра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</w:pPr>
            <w:r>
              <w:t>Геометрия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</w:pPr>
            <w:r>
              <w:t>Информатика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История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Обществознание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География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Естественнонаучные предметы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Физика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Химия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Биология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Искусство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Музыка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Технология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Труд (технология)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lastRenderedPageBreak/>
              <w:t>Основы безопасности и защиты Родины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  <w:rPr>
                <w:b/>
              </w:rPr>
            </w:pPr>
          </w:p>
        </w:tc>
      </w:tr>
      <w:tr w:rsidR="001629D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</w:tr>
      <w:tr w:rsidR="00406C5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«Увлекательный английский»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</w:tr>
      <w:tr w:rsidR="00406C5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«Математика в задачах»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</w:tr>
      <w:tr w:rsidR="00406C5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«Реальная математика»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</w:tr>
      <w:tr w:rsidR="00406C5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«За страницами учебника математики»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</w:tr>
      <w:tr w:rsidR="00406C5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«Занимательная математика»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</w:tr>
      <w:tr w:rsidR="00406C5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«Спортивные игры»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</w:tr>
      <w:tr w:rsidR="00406C5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Родной язык (русский)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</w:tr>
      <w:tr w:rsidR="00406C5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Родная литература (русская)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C58" w:rsidRDefault="00406C58">
            <w:pPr>
              <w:pStyle w:val="ConsPlusNormal"/>
              <w:jc w:val="center"/>
            </w:pPr>
          </w:p>
        </w:tc>
      </w:tr>
      <w:tr w:rsidR="001629D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Учебные недели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</w:tr>
      <w:tr w:rsidR="001629D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Всего часов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1088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5338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</w:tr>
      <w:tr w:rsidR="001629D8"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</w:tr>
    </w:tbl>
    <w:p w:rsidR="001629D8" w:rsidRDefault="001629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29D8" w:rsidRDefault="001629D8"/>
    <w:p w:rsidR="001629D8" w:rsidRDefault="00406C58">
      <w:r>
        <w:br w:type="page"/>
      </w:r>
    </w:p>
    <w:p w:rsidR="001629D8" w:rsidRDefault="00406C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Годовой учебный план основного общего образования</w:t>
      </w:r>
    </w:p>
    <w:p w:rsidR="001629D8" w:rsidRDefault="00406C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 – 2025 учебный год (5-9 классы)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297"/>
        <w:gridCol w:w="638"/>
        <w:gridCol w:w="638"/>
        <w:gridCol w:w="684"/>
        <w:gridCol w:w="704"/>
        <w:gridCol w:w="709"/>
        <w:gridCol w:w="709"/>
        <w:gridCol w:w="1150"/>
      </w:tblGrid>
      <w:tr w:rsidR="001629D8">
        <w:tc>
          <w:tcPr>
            <w:tcW w:w="9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Годовой учебный план основного общего образования </w:t>
            </w:r>
          </w:p>
        </w:tc>
      </w:tr>
      <w:tr w:rsidR="001629D8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Форма промежуточной аттестации</w:t>
            </w:r>
          </w:p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9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1629D8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Русский язык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Итоговая отметка</w:t>
            </w:r>
          </w:p>
        </w:tc>
      </w:tr>
      <w:tr w:rsidR="001629D8">
        <w:trPr>
          <w:trHeight w:val="31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Литература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Математика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Алгебра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</w:pPr>
            <w:r>
              <w:t>Геометрия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629D8" w:rsidRDefault="00406C58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</w:pPr>
            <w:r>
              <w:t>Информатика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История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Обществознание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География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Естественнонаучные предметы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Физика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Химия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Биология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Искусство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Музыка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Технология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Труд (технология)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/>
        </w:tc>
      </w:tr>
      <w:tr w:rsidR="001629D8"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5032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  <w:rPr>
                <w:b/>
              </w:rPr>
            </w:pPr>
          </w:p>
        </w:tc>
      </w:tr>
      <w:tr w:rsidR="001629D8"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</w:tr>
      <w:tr w:rsidR="001629D8"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Учебные недели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</w:tr>
      <w:tr w:rsidR="001629D8"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Всего часов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321AC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5338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</w:tr>
      <w:tr w:rsidR="001629D8">
        <w:tc>
          <w:tcPr>
            <w:tcW w:w="4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</w:pPr>
            <w: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</w:t>
            </w:r>
            <w:bookmarkStart w:id="1" w:name="_GoBack"/>
            <w:bookmarkEnd w:id="1"/>
            <w: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406C58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D8" w:rsidRDefault="001629D8">
            <w:pPr>
              <w:pStyle w:val="ConsPlusNormal"/>
              <w:jc w:val="center"/>
            </w:pPr>
          </w:p>
        </w:tc>
      </w:tr>
    </w:tbl>
    <w:p w:rsidR="001629D8" w:rsidRDefault="001629D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</w:rPr>
      </w:pPr>
    </w:p>
    <w:p w:rsidR="001629D8" w:rsidRDefault="001629D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</w:rPr>
      </w:pPr>
    </w:p>
    <w:p w:rsidR="001629D8" w:rsidRDefault="00406C5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 к учебному плану</w:t>
      </w:r>
    </w:p>
    <w:p w:rsidR="001629D8" w:rsidRDefault="00406C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right="-143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основного о</w:t>
      </w:r>
      <w:r w:rsidR="00321AC5">
        <w:rPr>
          <w:rFonts w:ascii="Times New Roman" w:hAnsi="Times New Roman"/>
          <w:sz w:val="24"/>
        </w:rPr>
        <w:t>бщего образования МКОУ «</w:t>
      </w:r>
      <w:proofErr w:type="spellStart"/>
      <w:r w:rsidR="00321AC5">
        <w:rPr>
          <w:rFonts w:ascii="Times New Roman" w:hAnsi="Times New Roman"/>
          <w:sz w:val="24"/>
        </w:rPr>
        <w:t>Чернышенская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 является приложением к основной образовательной программе основного общего образования (далее – ООП ООО).  Учебный план определяет </w:t>
      </w:r>
      <w:r>
        <w:rPr>
          <w:rFonts w:ascii="Times New Roman" w:hAnsi="Times New Roman"/>
          <w:spacing w:val="2"/>
          <w:sz w:val="24"/>
          <w:highlight w:val="white"/>
        </w:rPr>
        <w:t xml:space="preserve">перечень, трудоемкость, последовательность и распределение по периодам обучения учебных предметов, </w:t>
      </w:r>
      <w:r>
        <w:rPr>
          <w:rFonts w:ascii="Times New Roman" w:hAnsi="Times New Roman"/>
          <w:sz w:val="24"/>
        </w:rPr>
        <w:t xml:space="preserve">максимальный объем обязательной нагрузки, </w:t>
      </w:r>
      <w:r>
        <w:rPr>
          <w:rFonts w:ascii="Times New Roman" w:hAnsi="Times New Roman"/>
          <w:spacing w:val="2"/>
          <w:sz w:val="24"/>
          <w:highlight w:val="white"/>
        </w:rPr>
        <w:t>формы промежуточной аттестации обучающихся.</w:t>
      </w:r>
    </w:p>
    <w:p w:rsidR="001629D8" w:rsidRDefault="00406C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right="-143"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Учебный план составлен в соответствии с Федеральным государственным образовательным стандартом основного общего образования, утверждённым </w:t>
      </w:r>
      <w:hyperlink r:id="rId7" w:history="1">
        <w:r>
          <w:rPr>
            <w:rStyle w:val="a3"/>
            <w:rFonts w:ascii="Times New Roman" w:hAnsi="Times New Roman"/>
            <w:color w:val="000000"/>
            <w:sz w:val="24"/>
            <w:u w:val="none"/>
          </w:rPr>
          <w:t xml:space="preserve">приказом 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u w:val="none"/>
          </w:rPr>
          <w:t>Минобрнауки</w:t>
        </w:r>
        <w:proofErr w:type="spellEnd"/>
        <w:r>
          <w:rPr>
            <w:rStyle w:val="a3"/>
            <w:rFonts w:ascii="Times New Roman" w:hAnsi="Times New Roman"/>
            <w:color w:val="000000"/>
            <w:sz w:val="24"/>
            <w:u w:val="none"/>
          </w:rPr>
          <w:t xml:space="preserve"> России от 17.12.2010 г.  № 1897, обновленным ФГОС ООО (</w:t>
        </w:r>
        <w:r>
          <w:rPr>
            <w:rFonts w:ascii="Times New Roman" w:hAnsi="Times New Roman"/>
            <w:sz w:val="24"/>
          </w:rPr>
          <w:t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образования»)</w:t>
        </w:r>
        <w:r>
          <w:rPr>
            <w:rStyle w:val="a3"/>
            <w:rFonts w:ascii="Times New Roman" w:hAnsi="Times New Roman"/>
            <w:color w:val="000000"/>
            <w:sz w:val="24"/>
            <w:u w:val="none"/>
          </w:rPr>
          <w:t xml:space="preserve"> и </w:t>
        </w:r>
      </w:hyperlink>
      <w:r>
        <w:rPr>
          <w:rFonts w:ascii="Times New Roman" w:hAnsi="Times New Roman"/>
          <w:sz w:val="24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 18.05.2023 № 370, санитарно-эпидемиологическими</w:t>
      </w:r>
      <w:proofErr w:type="gramEnd"/>
      <w:r>
        <w:rPr>
          <w:rFonts w:ascii="Times New Roman" w:hAnsi="Times New Roman"/>
          <w:sz w:val="24"/>
        </w:rPr>
        <w:t xml:space="preserve"> требованиями СП 2.4.3648-20 от 28.09.2020 г., СанПиН 1.2.3685-21 от 28.01.2021 г.  </w:t>
      </w:r>
    </w:p>
    <w:p w:rsidR="001629D8" w:rsidRDefault="00406C58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реализации учебного плана:  </w:t>
      </w:r>
    </w:p>
    <w:p w:rsidR="001629D8" w:rsidRDefault="00406C5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567" w:right="-143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требований Федерального государственного образовательного стандарта основного общего образования;</w:t>
      </w:r>
    </w:p>
    <w:p w:rsidR="001629D8" w:rsidRDefault="00406C5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-567" w:right="-143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социализации и подготовки учащихся к продолжению </w:t>
      </w:r>
      <w:proofErr w:type="gramStart"/>
      <w:r>
        <w:rPr>
          <w:rFonts w:ascii="Times New Roman" w:hAnsi="Times New Roman"/>
          <w:sz w:val="24"/>
        </w:rPr>
        <w:t>обучения по</w:t>
      </w:r>
      <w:proofErr w:type="gramEnd"/>
      <w:r>
        <w:rPr>
          <w:rFonts w:ascii="Times New Roman" w:hAnsi="Times New Roman"/>
          <w:sz w:val="24"/>
        </w:rPr>
        <w:t xml:space="preserve"> образовательным программам среднего общего образования, в том числе в профильных классах и группах, или в учреждениях среднего профессионального образования.</w:t>
      </w:r>
    </w:p>
    <w:p w:rsidR="001629D8" w:rsidRDefault="00406C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основного общего образования предусматривает: </w:t>
      </w:r>
    </w:p>
    <w:p w:rsidR="001629D8" w:rsidRDefault="00406C5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5-летний срок освоения образовательных программ основного общего образования для 5 - 9 классов.</w:t>
      </w:r>
    </w:p>
    <w:p w:rsidR="001629D8" w:rsidRDefault="00406C58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Продолжительность учебного года: в 5 – 9 классах 34 учебные недели. </w:t>
      </w:r>
    </w:p>
    <w:p w:rsidR="001629D8" w:rsidRDefault="00406C58">
      <w:pPr>
        <w:widowControl w:val="0"/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 Продолжительность учебной недели для учащихся 5-9 классов составляет 5 дней.</w:t>
      </w:r>
    </w:p>
    <w:p w:rsidR="001629D8" w:rsidRDefault="00406C58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3.4. Максимальная величина недельной образовательной нагрузки:</w:t>
      </w:r>
    </w:p>
    <w:p w:rsidR="001629D8" w:rsidRDefault="00406C5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5 классов – 29 часов;</w:t>
      </w:r>
    </w:p>
    <w:p w:rsidR="001629D8" w:rsidRDefault="00406C5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6 классов – 30 часов;</w:t>
      </w:r>
    </w:p>
    <w:p w:rsidR="001629D8" w:rsidRDefault="00406C5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7 классов – 32 часов;</w:t>
      </w:r>
    </w:p>
    <w:p w:rsidR="001629D8" w:rsidRDefault="00406C5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8 классов – 33 часов;</w:t>
      </w:r>
    </w:p>
    <w:p w:rsidR="001629D8" w:rsidRDefault="00406C5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9 классов – 33 часов.</w:t>
      </w:r>
    </w:p>
    <w:p w:rsidR="001629D8" w:rsidRDefault="00406C58">
      <w:pPr>
        <w:widowControl w:val="0"/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Продолжительность учебного дня составляет: для учащихся 5-6 классов – не более 6 уроков; для учащихся 7-9 классов – не более 7 уроков.</w:t>
      </w:r>
    </w:p>
    <w:p w:rsidR="001629D8" w:rsidRDefault="00406C58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Продолжительность урока для 5-9 классов составляет 40 минут.</w:t>
      </w:r>
    </w:p>
    <w:p w:rsidR="001629D8" w:rsidRDefault="00406C58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3.7. В 5-9 классах производится деление на подгруппы при организации занятий по предмету «технология».</w:t>
      </w:r>
    </w:p>
    <w:p w:rsidR="001629D8" w:rsidRDefault="00406C58">
      <w:pPr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 обучения. </w:t>
      </w:r>
    </w:p>
    <w:p w:rsidR="001629D8" w:rsidRDefault="00406C58">
      <w:pPr>
        <w:spacing w:after="0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Время, отводимое на данную часть внутри максимально допустимой недельной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на уровне основного общего образования, использовано:</w:t>
      </w:r>
    </w:p>
    <w:p w:rsidR="001629D8" w:rsidRPr="00321AC5" w:rsidRDefault="00406C58" w:rsidP="00321AC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курсы по выбору, обеспечивающие  </w:t>
      </w:r>
      <w:r w:rsidR="00321AC5">
        <w:rPr>
          <w:rFonts w:ascii="Times New Roman" w:hAnsi="Times New Roman"/>
          <w:sz w:val="24"/>
        </w:rPr>
        <w:t>интересы и потребности учащихся.</w:t>
      </w:r>
    </w:p>
    <w:p w:rsidR="001629D8" w:rsidRDefault="001629D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</w:rPr>
      </w:pPr>
    </w:p>
    <w:p w:rsidR="001629D8" w:rsidRDefault="00406C5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>
        <w:rPr>
          <w:rFonts w:ascii="Times New Roman" w:hAnsi="Times New Roman"/>
          <w:sz w:val="24"/>
        </w:rPr>
        <w:t xml:space="preserve">Проведение промежуточной аттестации обучающихся регламентируется Положением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</w:rPr>
        <w:t>аттестации</w:t>
      </w:r>
      <w:proofErr w:type="gramEnd"/>
      <w:r>
        <w:rPr>
          <w:rFonts w:ascii="Times New Roman" w:hAnsi="Times New Roman"/>
          <w:sz w:val="24"/>
        </w:rPr>
        <w:t xml:space="preserve"> обучающихся по основным общеобразовательным программам.</w:t>
      </w:r>
    </w:p>
    <w:p w:rsidR="001629D8" w:rsidRDefault="00406C58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времени, отведенного на промежуточную аттестацию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, определяется календарным учебным графиком уровня основного общего образования на 2024-2025 учебный год.</w:t>
      </w:r>
    </w:p>
    <w:sectPr w:rsidR="001629D8">
      <w:pgSz w:w="11908" w:h="16848"/>
      <w:pgMar w:top="1134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F58"/>
    <w:multiLevelType w:val="multilevel"/>
    <w:tmpl w:val="FB2EDA6A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">
    <w:nsid w:val="3F1F415A"/>
    <w:multiLevelType w:val="multilevel"/>
    <w:tmpl w:val="929AACF6"/>
    <w:lvl w:ilvl="0">
      <w:start w:val="1"/>
      <w:numFmt w:val="bullet"/>
      <w:lvlText w:val=""/>
      <w:lvlJc w:val="left"/>
      <w:pPr>
        <w:ind w:left="200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2">
    <w:nsid w:val="6A7567F8"/>
    <w:multiLevelType w:val="multilevel"/>
    <w:tmpl w:val="D630AC68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462" w:hanging="72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1844" w:hanging="1080"/>
      </w:pPr>
    </w:lvl>
    <w:lvl w:ilvl="6">
      <w:start w:val="1"/>
      <w:numFmt w:val="decimal"/>
      <w:lvlText w:val="%1.%2.%3.%4.%5.%6.%7."/>
      <w:lvlJc w:val="left"/>
      <w:pPr>
        <w:ind w:left="2215" w:hanging="1440"/>
      </w:pPr>
    </w:lvl>
    <w:lvl w:ilvl="7">
      <w:start w:val="1"/>
      <w:numFmt w:val="decimal"/>
      <w:lvlText w:val="%1.%2.%3.%4.%5.%6.%7.%8."/>
      <w:lvlJc w:val="left"/>
      <w:pPr>
        <w:ind w:left="2226" w:hanging="1440"/>
      </w:pPr>
    </w:lvl>
    <w:lvl w:ilvl="8">
      <w:start w:val="1"/>
      <w:numFmt w:val="decimal"/>
      <w:lvlText w:val="%1.%2.%3.%4.%5.%6.%7.%8.%9."/>
      <w:lvlJc w:val="left"/>
      <w:pPr>
        <w:ind w:left="2597" w:hanging="1800"/>
      </w:pPr>
    </w:lvl>
  </w:abstractNum>
  <w:abstractNum w:abstractNumId="3">
    <w:nsid w:val="6B3941AF"/>
    <w:multiLevelType w:val="multilevel"/>
    <w:tmpl w:val="52D05BEE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629D8"/>
    <w:rsid w:val="001629D8"/>
    <w:rsid w:val="00321AC5"/>
    <w:rsid w:val="00406C58"/>
    <w:rsid w:val="0041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Calibri" w:hAnsi="Calibri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Calibri" w:hAnsi="Calibri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4BFA-DB31-4B75-8CD4-7CCCCC79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2024-09-26T12:45:00Z</dcterms:created>
  <dcterms:modified xsi:type="dcterms:W3CDTF">2024-09-26T13:09:00Z</dcterms:modified>
</cp:coreProperties>
</file>